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162E" w14:textId="19F0BBB6" w:rsidR="00E94DAA" w:rsidRPr="00B93CDC" w:rsidRDefault="00000000" w:rsidP="00B93CDC">
      <w:pPr>
        <w:pStyle w:val="a4"/>
        <w:widowControl/>
        <w:spacing w:before="0" w:after="0" w:line="560" w:lineRule="exact"/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</w:pPr>
      <w:bookmarkStart w:id="0" w:name="OLE_LINK1"/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黑龙江省教育学会科研成果评奖管理办法</w:t>
      </w:r>
    </w:p>
    <w:bookmarkEnd w:id="0"/>
    <w:p w14:paraId="15942E7C" w14:textId="77777777" w:rsidR="00E94DAA" w:rsidRDefault="00E94DAA">
      <w:pPr>
        <w:pStyle w:val="1"/>
        <w:spacing w:before="0" w:after="0" w:line="560" w:lineRule="exact"/>
        <w:jc w:val="center"/>
        <w:rPr>
          <w:rFonts w:ascii="仿宋" w:eastAsia="仿宋" w:hAnsi="仿宋" w:cs="仿宋" w:hint="eastAsia"/>
          <w:color w:val="000000" w:themeColor="text1"/>
          <w:szCs w:val="32"/>
        </w:rPr>
      </w:pPr>
    </w:p>
    <w:p w14:paraId="14AD093E" w14:textId="77777777" w:rsidR="00E94DAA" w:rsidRDefault="00000000">
      <w:pPr>
        <w:pStyle w:val="1"/>
        <w:numPr>
          <w:ilvl w:val="0"/>
          <w:numId w:val="1"/>
        </w:numPr>
        <w:spacing w:before="0" w:after="0" w:line="560" w:lineRule="exact"/>
        <w:jc w:val="center"/>
        <w:rPr>
          <w:rFonts w:ascii="宋体" w:eastAsia="宋体" w:hAnsi="宋体" w:cs="宋体" w:hint="eastAsia"/>
          <w:color w:val="000000" w:themeColor="text1"/>
          <w:szCs w:val="32"/>
        </w:rPr>
      </w:pPr>
      <w:r>
        <w:rPr>
          <w:rFonts w:ascii="宋体" w:eastAsia="宋体" w:hAnsi="宋体" w:cs="宋体" w:hint="eastAsia"/>
          <w:color w:val="000000" w:themeColor="text1"/>
          <w:szCs w:val="32"/>
        </w:rPr>
        <w:t>总则</w:t>
      </w:r>
    </w:p>
    <w:p w14:paraId="5A81F74A" w14:textId="77777777" w:rsidR="00E94DAA" w:rsidRDefault="00E94DAA">
      <w:pPr>
        <w:spacing w:line="560" w:lineRule="exact"/>
        <w:rPr>
          <w:color w:val="000000" w:themeColor="text1"/>
        </w:rPr>
      </w:pPr>
    </w:p>
    <w:p w14:paraId="3E6D3717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为规范黑龙江省教育学会科研成果评奖工作（以下简称“成果评奖”），健全教育科研成果评价体系，激发全省教育工作者科研创新积极性，推动优秀教育科研成果产出与转化应用，助力黑龙江省基础教育高质量发展，结合学会工作实际，制定本办法。</w:t>
      </w:r>
    </w:p>
    <w:p w14:paraId="7CDE076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第二条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本办法适用于黑龙江省教育学会组织的年度科研成果评奖活动，征集范围包括中小学（含特殊教育学校）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幼儿园、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校（园）长、教师，从事基础教育的教研员、科研人员、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教育管理人员，师范院校相关教师等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学会个人会员的科研成果。</w:t>
      </w:r>
    </w:p>
    <w:p w14:paraId="27494774" w14:textId="04A9188A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成果评奖坚持“立德树人、质量优先、公平公正、注重实效”原则，严格落实意识形态工作责任制，以学术价值、实践价值、社会价值为核心评价导向，突出成果对教育教学改革、教育决策优化</w:t>
      </w:r>
      <w:r w:rsidR="00B93CDC" w:rsidRPr="00B93CDC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教师专业发展的支撑作用。</w:t>
      </w:r>
    </w:p>
    <w:p w14:paraId="65CA751E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第四条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黑龙江省教育学会是成果评奖的组织与决策机构，负责制定评奖标准、遴选评审专家、审核评奖结果、处理异议申诉。学会秘书处是成果评奖的执行机构，负责发布评奖通知、受理成果申报、组织评审实施、公示评奖结果、发放获奖证书等工作。</w:t>
      </w:r>
    </w:p>
    <w:p w14:paraId="245B88A2" w14:textId="77777777" w:rsidR="00E94DAA" w:rsidRDefault="00E94DAA">
      <w:pPr>
        <w:pStyle w:val="a3"/>
        <w:widowControl/>
        <w:spacing w:line="560" w:lineRule="exact"/>
        <w:ind w:firstLine="482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</w:p>
    <w:p w14:paraId="5F76C662" w14:textId="77777777" w:rsidR="00E94DAA" w:rsidRDefault="00000000">
      <w:pPr>
        <w:pStyle w:val="1"/>
        <w:numPr>
          <w:ilvl w:val="0"/>
          <w:numId w:val="1"/>
        </w:numPr>
        <w:spacing w:before="0" w:after="0" w:line="560" w:lineRule="exact"/>
        <w:jc w:val="center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lastRenderedPageBreak/>
        <w:t>评奖范围与成果规范</w:t>
      </w:r>
    </w:p>
    <w:p w14:paraId="5CBDDF55" w14:textId="77777777" w:rsidR="00E94DAA" w:rsidRDefault="00E94DAA">
      <w:pPr>
        <w:spacing w:line="560" w:lineRule="exact"/>
        <w:rPr>
          <w:color w:val="000000" w:themeColor="text1"/>
        </w:rPr>
      </w:pPr>
    </w:p>
    <w:p w14:paraId="487FFCB0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成果评奖内容需紧扣立德树人根本任务与教育高质量发展主题，重点聚焦以下领域：</w:t>
      </w:r>
    </w:p>
    <w:p w14:paraId="51EBD1EF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（一）课程教学创新：国家课程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校本化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实施、跨学科教学实践、“五育”融合课堂案例、教学方法改革等。</w:t>
      </w:r>
    </w:p>
    <w:p w14:paraId="230BAB12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（二）育人模式探索：核心素养培养路径、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家校社协同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育人机制、心理健康教育策略和特殊教育保障模式等。</w:t>
      </w:r>
    </w:p>
    <w:p w14:paraId="5E1E9F31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（三）评价改革实践：学生综合素质评价、中高考改革应对策略、差异化教学评价和教育质量监测体系等。</w:t>
      </w:r>
    </w:p>
    <w:p w14:paraId="1ED5B06D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（四）数字化转型：智慧教育平台应用案例、数字教育资源建设、AI赋能教学实践和教育数字化治理等。</w:t>
      </w:r>
    </w:p>
    <w:p w14:paraId="4A623583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（五）教师专业发展：教育家精神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案例、师德师风建设成果、青年教师培养模式和教研共同体建设等。</w:t>
      </w:r>
    </w:p>
    <w:p w14:paraId="136EC8D6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申报评奖的成果类别及要求</w:t>
      </w:r>
      <w:r>
        <w:rPr>
          <w:rFonts w:ascii="仿宋" w:eastAsia="仿宋" w:hAnsi="仿宋" w:cs="仿宋" w:hint="eastAsia"/>
          <w:sz w:val="32"/>
          <w:szCs w:val="32"/>
        </w:rPr>
        <w:t>如下：</w:t>
      </w:r>
    </w:p>
    <w:p w14:paraId="66726E05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（一）科研论文：公开发表或非公开发表均可，需针对教育教学实际问题展开科学论证，观点明确、逻辑严谨、内容创新，具有理论价值与实践指导意义。</w:t>
      </w:r>
    </w:p>
    <w:p w14:paraId="6A17C072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（二）研究报告：包括市（地）级及以上规划课题结题报告（鉴定等级需为良好及以上）、县（区、市）及以上决策机构或教育行政部门采纳的调查报告、实验报告等，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需体现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调研深度、数据分析科学性及应用成效。</w:t>
      </w:r>
    </w:p>
    <w:p w14:paraId="02FE73EE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（三）著作类：公开出版的专著、编著、译著、工具书、科普作品等，需符合学术规范，对教育学科发展或实践应用有实质性贡献。</w:t>
      </w:r>
    </w:p>
    <w:p w14:paraId="77830E9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7030A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（四）实践创新类：创新叙事、教育教学创新反思、教学创新案例分析等，需突出实践创新性与可复制性，不得仅以教案、PPT截图、视频截图形式呈现。</w:t>
      </w:r>
    </w:p>
    <w:p w14:paraId="1D7BE9C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（五）奖励成果类：获各级教育行政部门或正规学术机构评选的教学、科研成果奖项，需提供完整获奖证明及成果原文。</w:t>
      </w:r>
    </w:p>
    <w:p w14:paraId="1A5896DB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下列成果不得申报评奖：</w:t>
      </w:r>
    </w:p>
    <w:p w14:paraId="6F4C5AFB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（一）已获省级及以上同类教育科研奖励的成果。</w:t>
      </w:r>
    </w:p>
    <w:p w14:paraId="68542850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（二）论文集（文集内单篇文章可单独申报，但需明确作者归属）、工作总结、教案、公开课/展示课的教学设计及说课稿。</w:t>
      </w:r>
    </w:p>
    <w:p w14:paraId="64E0C70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（三）非公开出版的校内使用校本教材。</w:t>
      </w:r>
    </w:p>
    <w:p w14:paraId="25CF9257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（四）著作权有争议、违反学术规范（如剽窃、伪造数据）或与教育教学工作无关的成果。</w:t>
      </w:r>
    </w:p>
    <w:p w14:paraId="0BB3787A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（五）学位论文、经验介绍类材料。</w:t>
      </w:r>
    </w:p>
    <w:p w14:paraId="55D97B5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（六）未译成中文的外文或民族语言成果、境外出版或发表的成果。</w:t>
      </w:r>
    </w:p>
    <w:p w14:paraId="00143C95" w14:textId="77777777" w:rsidR="00E94DAA" w:rsidRDefault="00000000">
      <w:pPr>
        <w:pStyle w:val="1"/>
        <w:spacing w:before="0" w:after="0" w:line="560" w:lineRule="exact"/>
        <w:ind w:firstLineChars="200" w:firstLine="643"/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第八条</w:t>
      </w:r>
      <w:r>
        <w:rPr>
          <w:rFonts w:ascii="仿宋" w:eastAsia="仿宋" w:hAnsi="仿宋" w:cs="仿宋" w:hint="eastAsia"/>
          <w:color w:val="000000" w:themeColor="text1"/>
          <w:szCs w:val="32"/>
        </w:rPr>
        <w:t xml:space="preserve"> </w:t>
      </w:r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  <w:t>申报成果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需符</w:t>
      </w:r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  <w:t>合以下规范：</w:t>
      </w:r>
    </w:p>
    <w:p w14:paraId="6DBD1EB4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（一）学术诚信：未公开发表成果的总相似比及AI生成文本占比均不得超过30%，由学会通过</w:t>
      </w:r>
      <w:proofErr w:type="spell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Gocheck</w:t>
      </w:r>
      <w:proofErr w:type="spell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等指定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查重软件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检测，检测不合格的成果直接取消评奖资格。</w:t>
      </w:r>
    </w:p>
    <w:p w14:paraId="29523F26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（二）格式规范：科研论文类成果需符合《学术论文编写规则》的要求，著作类成果需标注ISBN号，期刊论文需标注ISSN号。</w:t>
      </w:r>
    </w:p>
    <w:p w14:paraId="369B392D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（三）字数要求：非公开发表的科研成果字数不得少于3000字，</w:t>
      </w:r>
      <w:r>
        <w:rPr>
          <w:rFonts w:ascii="仿宋" w:eastAsia="仿宋" w:hAnsi="仿宋" w:cs="仿宋" w:hint="eastAsia"/>
          <w:sz w:val="32"/>
          <w:szCs w:val="32"/>
        </w:rPr>
        <w:t>其中研究报告类成果需完整呈现研究背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景、过程、结论与应用建议。</w:t>
      </w:r>
    </w:p>
    <w:p w14:paraId="47006747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（四）时间要求：申报成果的完成、发表或结题时间需在评奖通知规定周期内（原则上为近两年）。</w:t>
      </w:r>
    </w:p>
    <w:p w14:paraId="02E2B43B" w14:textId="77777777" w:rsidR="00E94DAA" w:rsidRDefault="00E94DAA">
      <w:pPr>
        <w:pStyle w:val="a3"/>
        <w:widowControl/>
        <w:spacing w:line="560" w:lineRule="exact"/>
        <w:ind w:firstLine="640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</w:p>
    <w:p w14:paraId="01B7F96C" w14:textId="77777777" w:rsidR="00E94DAA" w:rsidRDefault="00000000">
      <w:pPr>
        <w:pStyle w:val="1"/>
        <w:numPr>
          <w:ilvl w:val="0"/>
          <w:numId w:val="1"/>
        </w:numPr>
        <w:spacing w:before="0" w:after="0" w:line="560" w:lineRule="exact"/>
        <w:jc w:val="center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申报与评审流程</w:t>
      </w:r>
    </w:p>
    <w:p w14:paraId="1407DF77" w14:textId="77777777" w:rsidR="00E94DAA" w:rsidRDefault="00E94DAA"/>
    <w:p w14:paraId="31A88949" w14:textId="77777777" w:rsidR="00E94DAA" w:rsidRDefault="00000000">
      <w:pPr>
        <w:pStyle w:val="a3"/>
        <w:widowControl/>
        <w:spacing w:line="560" w:lineRule="exact"/>
        <w:ind w:firstLineChars="200" w:firstLine="643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第九条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成果评奖实行年度申报制，原则上每年4月1日至9月15日为集中申报期，具体时间以学会年度评奖通知为准，申报主体须为黑龙江省教育学会个人会员，包括中小学（含特殊教育学校）</w:t>
      </w:r>
      <w:r>
        <w:rPr>
          <w:rFonts w:ascii="仿宋" w:eastAsia="仿宋" w:hAnsi="仿宋" w:cs="仿宋" w:hint="eastAsia"/>
          <w:sz w:val="32"/>
          <w:szCs w:val="32"/>
        </w:rPr>
        <w:t>、幼儿园、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校（园）长、教师，从事基础教育的教研员、科研人员、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教育管理人员，师范院校相关教师等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学会个人会员。</w:t>
      </w:r>
    </w:p>
    <w:p w14:paraId="6E1BFBD6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第十条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申报流程如下：</w:t>
      </w:r>
    </w:p>
    <w:p w14:paraId="0B2EEEE0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（一）会员注册：非会员需先完成个人会员注册方可申报。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登录省教育学会官网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，完成个人会员注册并缴纳当年</w:t>
      </w:r>
      <w:r>
        <w:rPr>
          <w:rFonts w:ascii="仿宋" w:eastAsia="仿宋" w:hAnsi="仿宋" w:cs="仿宋" w:hint="eastAsia"/>
          <w:color w:val="7030A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度会费。</w:t>
      </w:r>
    </w:p>
    <w:p w14:paraId="4357D17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（二）在线填报：通过省教育学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会官网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“成果评奖”栏目填写成果基础信息，基础信</w:t>
      </w:r>
      <w:r>
        <w:rPr>
          <w:rFonts w:ascii="仿宋" w:eastAsia="仿宋" w:hAnsi="仿宋" w:cs="仿宋" w:hint="eastAsia"/>
          <w:sz w:val="32"/>
          <w:szCs w:val="32"/>
        </w:rPr>
        <w:t>息需完整准确，将作为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获奖证书生成依据，提交后不可更改。</w:t>
      </w:r>
    </w:p>
    <w:p w14:paraId="1FFFF1F1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（三）材料上传：按要求上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传成果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电子版材料（著作类需上传封面、版权页、目录，同时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需要提供著作原件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；期刊论文需上传期刊封皮、目录、正文页；研究报告需上传结题证书或采纳证明，</w:t>
      </w:r>
      <w:r>
        <w:rPr>
          <w:rFonts w:ascii="仿宋" w:eastAsia="仿宋" w:hAnsi="仿宋" w:cs="仿宋" w:hint="eastAsia"/>
          <w:sz w:val="32"/>
          <w:szCs w:val="32"/>
        </w:rPr>
        <w:t>报告原文），所有以上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材料需为PDF格式，清晰可辨。</w:t>
      </w:r>
    </w:p>
    <w:p w14:paraId="7B9E9446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全省制定统一评审标准和要求，采取分级评审方式进行评审。</w:t>
      </w:r>
      <w:r>
        <w:rPr>
          <w:rFonts w:ascii="仿宋" w:eastAsia="仿宋" w:hAnsi="仿宋" w:cs="仿宋" w:hint="eastAsia"/>
          <w:sz w:val="32"/>
          <w:szCs w:val="32"/>
        </w:rPr>
        <w:t>评审分为初评、复评、终评三个阶段，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初评由市(地)教育学会或教师发展学院（教研院）分管此项工作的部门，负责组织相关专家网上盲评，按照85%通过率推荐到省教育学会；复评由省教育学会秘书处负责组织，在黑龙江省教育学会专家库中按照学段、学科抽取专家进行盲评；终评由黑龙江省教育学会学术委员会组织专家进行评审确定等级。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br/>
      </w:r>
      <w:r>
        <w:rPr>
          <w:rFonts w:ascii="Arial" w:hAnsi="Arial" w:cs="Arial" w:hint="eastAsia"/>
          <w:color w:val="000000" w:themeColor="text1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ascii="Arial" w:hAnsi="Arial" w:cs="Arial" w:hint="eastAsia"/>
          <w:b/>
          <w:bCs/>
          <w:color w:val="000000" w:themeColor="text1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第十二条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终评专家组按成果类别依据评审得分分别划定获奖等级比例</w:t>
      </w:r>
      <w:r>
        <w:rPr>
          <w:rFonts w:ascii="仿宋" w:eastAsia="仿宋" w:hAnsi="仿宋" w:cs="仿宋" w:hint="eastAsia"/>
          <w:color w:val="7030A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原则上，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壹等奖</w:t>
      </w:r>
      <w:r>
        <w:rPr>
          <w:rFonts w:ascii="仿宋" w:eastAsia="仿宋" w:hAnsi="仿宋" w:cs="仿宋" w:hint="eastAsia"/>
          <w:sz w:val="32"/>
          <w:szCs w:val="32"/>
        </w:rPr>
        <w:t>不超过该类别申报总数的7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贰等奖</w:t>
      </w:r>
      <w:r>
        <w:rPr>
          <w:rFonts w:ascii="仿宋" w:eastAsia="仿宋" w:hAnsi="仿宋" w:cs="仿宋" w:hint="eastAsia"/>
          <w:sz w:val="32"/>
          <w:szCs w:val="32"/>
        </w:rPr>
        <w:t>不超过该类别申报总数的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优秀奖</w:t>
      </w:r>
      <w:r>
        <w:rPr>
          <w:rFonts w:ascii="仿宋" w:eastAsia="仿宋" w:hAnsi="仿宋" w:cs="仿宋" w:hint="eastAsia"/>
          <w:sz w:val="32"/>
          <w:szCs w:val="32"/>
        </w:rPr>
        <w:t>不超过该类别申报总数的</w:t>
      </w:r>
      <w:r>
        <w:rPr>
          <w:rStyle w:val="a5"/>
          <w:rFonts w:ascii="仿宋" w:eastAsia="仿宋" w:hAnsi="仿宋" w:cs="仿宋" w:hint="eastAsia"/>
          <w:b w:val="0"/>
          <w:sz w:val="32"/>
          <w:szCs w:val="32"/>
        </w:rPr>
        <w:t>40%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541363B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评审结果公示与异议处理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：</w:t>
      </w:r>
    </w:p>
    <w:p w14:paraId="7E40E60A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公示：终评结果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在黑龙江省教育学</w:t>
      </w:r>
      <w:proofErr w:type="gramStart"/>
      <w:r>
        <w:rPr>
          <w:rFonts w:ascii="仿宋" w:eastAsia="仿宋" w:hAnsi="仿宋" w:cs="仿宋"/>
          <w:color w:val="000000" w:themeColor="text1"/>
          <w:sz w:val="32"/>
          <w:szCs w:val="32"/>
        </w:rPr>
        <w:t>会官网</w:t>
      </w:r>
      <w:proofErr w:type="gramEnd"/>
      <w:r>
        <w:rPr>
          <w:rFonts w:ascii="仿宋" w:eastAsia="仿宋" w:hAnsi="仿宋" w:cs="仿宋"/>
          <w:color w:val="000000" w:themeColor="text1"/>
          <w:sz w:val="32"/>
          <w:szCs w:val="32"/>
        </w:rPr>
        <w:t>进行公示，公示期限为3个工作日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，公示内容包括获奖成果名称、作者、单位和奖项等级。</w:t>
      </w:r>
    </w:p>
    <w:p w14:paraId="3EC3CEC7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异议处理：公示期内，任何单位或个人对获奖成果有异议的，需实名以书面形式向省教育学会秘书处提出，同时提供相关佐证材料及联系方式，匿名异议不予受理。</w:t>
      </w:r>
    </w:p>
    <w:p w14:paraId="586A5E6C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复核与裁定：省教育学会秘书处收到反映异议的材料后，组织专家进行复核，形成复核意见，报省教育学会学术委员会审核，审核结果向异议方反馈。</w:t>
      </w:r>
    </w:p>
    <w:p w14:paraId="701A0047" w14:textId="77777777" w:rsidR="00E94DAA" w:rsidRDefault="00E94DAA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5A56CBB8" w14:textId="77777777" w:rsidR="00E94DAA" w:rsidRDefault="00000000">
      <w:pPr>
        <w:pStyle w:val="1"/>
        <w:numPr>
          <w:ilvl w:val="0"/>
          <w:numId w:val="1"/>
        </w:numPr>
        <w:spacing w:before="0" w:after="0" w:line="560" w:lineRule="exact"/>
        <w:jc w:val="center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奖励与成果推广</w:t>
      </w:r>
    </w:p>
    <w:p w14:paraId="1E26C27D" w14:textId="77777777" w:rsidR="00E94DAA" w:rsidRDefault="00E94DAA"/>
    <w:p w14:paraId="40E919A8" w14:textId="77777777" w:rsidR="00E94DAA" w:rsidRDefault="00000000">
      <w:pPr>
        <w:pStyle w:val="1"/>
        <w:spacing w:before="0" w:after="0" w:line="560" w:lineRule="exact"/>
        <w:ind w:firstLineChars="200" w:firstLine="643"/>
        <w:jc w:val="both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</w:rPr>
        <w:t>第十四条</w:t>
      </w:r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</w:rPr>
        <w:t xml:space="preserve"> 获奖成果由黑龙江省教育学会颁发相应等级证书</w:t>
      </w:r>
      <w:r>
        <w:rPr>
          <w:rFonts w:ascii="仿宋" w:eastAsia="仿宋" w:hAnsi="仿宋" w:cs="仿宋" w:hint="eastAsia"/>
          <w:b w:val="0"/>
          <w:bCs w:val="0"/>
          <w:color w:val="7030A0"/>
          <w:sz w:val="32"/>
        </w:rPr>
        <w:t>。</w:t>
      </w:r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  <w:t>证书形式包括电子证书和纸质证书，电子证书可</w:t>
      </w:r>
      <w:proofErr w:type="gramStart"/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  <w:t>在官网自行</w:t>
      </w:r>
      <w:proofErr w:type="gramEnd"/>
      <w:r>
        <w:rPr>
          <w:rFonts w:ascii="仿宋" w:eastAsia="仿宋" w:hAnsi="仿宋" w:cs="仿宋" w:hint="eastAsia"/>
          <w:b w:val="0"/>
          <w:bCs w:val="0"/>
          <w:color w:val="000000" w:themeColor="text1"/>
          <w:sz w:val="32"/>
          <w:szCs w:val="32"/>
        </w:rPr>
        <w:t>下载打印，纸质证书通过各市（地）教育学会、教师发展学院（教研院）下发，两种证书具有同等法律效力。</w:t>
      </w:r>
    </w:p>
    <w:p w14:paraId="710238A1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省教育学会建立优秀成果推广机制，推动获奖成果转化应用：</w:t>
      </w:r>
    </w:p>
    <w:p w14:paraId="61B2A050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（一）平台展示：在黑龙江省教育学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会官网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开设“优秀成果专栏”，供全省教育工作者学习参考。</w:t>
      </w:r>
    </w:p>
    <w:p w14:paraId="5DAA41AD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（二）期刊推荐：筛选具有较高学术价值的优秀成果，</w:t>
      </w:r>
      <w:r>
        <w:rPr>
          <w:rFonts w:ascii="仿宋" w:eastAsia="仿宋" w:hAnsi="仿宋" w:cs="仿宋" w:hint="eastAsia"/>
          <w:sz w:val="32"/>
          <w:szCs w:val="32"/>
        </w:rPr>
        <w:t>推荐相关教育期刊，由期刊社择优发表。</w:t>
      </w:r>
    </w:p>
    <w:p w14:paraId="3CA49C7A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（三）专题交流：组织优秀成果报告会、区域推广会或线上研讨会，邀请获奖作者分享研究经验，推动成果在教育教学实践中落地。</w:t>
      </w:r>
    </w:p>
    <w:p w14:paraId="289A38F2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（四）资源转化：将实践创新类优秀成果（如教学案例、课程设计）纳入教师继续教育资源库，作为教师培训的实操素材。</w:t>
      </w:r>
    </w:p>
    <w:p w14:paraId="65C5FB49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第十六条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申报者需遵守以下纪律：</w:t>
      </w:r>
    </w:p>
    <w:p w14:paraId="19655A9F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（一）如实填报成果信息、提交相关材料，不得伪造发表证明、结题证书或采纳证明等。</w:t>
      </w:r>
    </w:p>
    <w:p w14:paraId="55CCDCD6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（二）尊重评审专家意见，不得干扰评审工作，不得通过不正当手段影响评审结果。</w:t>
      </w:r>
    </w:p>
    <w:p w14:paraId="30AE3CDB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若成果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存在学术不端行为或违规申报，一经查实，撤销获奖资格，向所在单位通报，3年内不允许申报学会任何评奖活动。</w:t>
      </w:r>
    </w:p>
    <w:p w14:paraId="5806503B" w14:textId="77777777" w:rsidR="00E94DAA" w:rsidRDefault="00000000">
      <w:pPr>
        <w:pStyle w:val="1"/>
        <w:spacing w:before="0" w:after="0" w:line="560" w:lineRule="exact"/>
        <w:jc w:val="center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第五章 附则</w:t>
      </w:r>
    </w:p>
    <w:p w14:paraId="607682EC" w14:textId="77777777" w:rsidR="00E94DAA" w:rsidRDefault="00E94DAA"/>
    <w:p w14:paraId="1D438823" w14:textId="77777777" w:rsidR="00E94DAA" w:rsidRDefault="00000000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第十七条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本办法经学会理事会通过后实施，由黑龙江省教育学会秘书处负责解释。</w:t>
      </w:r>
    </w:p>
    <w:p w14:paraId="649225FE" w14:textId="77777777" w:rsidR="00E94DAA" w:rsidRDefault="00E94DAA">
      <w:pPr>
        <w:pStyle w:val="a3"/>
        <w:widowControl/>
        <w:spacing w:line="560" w:lineRule="exact"/>
        <w:ind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3C023F08" w14:textId="77777777" w:rsidR="00E94DAA" w:rsidRDefault="00E94DAA"/>
    <w:sectPr w:rsidR="00E9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9C82"/>
    <w:multiLevelType w:val="singleLevel"/>
    <w:tmpl w:val="5A7E9C82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33823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DE7CD3"/>
    <w:rsid w:val="003B6CD1"/>
    <w:rsid w:val="00B843FA"/>
    <w:rsid w:val="00B93CDC"/>
    <w:rsid w:val="00C439B7"/>
    <w:rsid w:val="00E94DAA"/>
    <w:rsid w:val="0FDE7CD3"/>
    <w:rsid w:val="38E6400A"/>
    <w:rsid w:val="6B7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F2F14"/>
  <w15:docId w15:val="{2DBA6DC8-F45C-4DF3-B888-3E57E992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楷体_GB2312"/>
      <w:sz w:val="44"/>
    </w:rPr>
  </w:style>
  <w:style w:type="paragraph" w:styleId="a4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1511</Words>
  <Characters>1527</Characters>
  <Application>Microsoft Office Word</Application>
  <DocSecurity>0</DocSecurity>
  <Lines>80</Lines>
  <Paragraphs>61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dell</cp:lastModifiedBy>
  <cp:revision>5</cp:revision>
  <dcterms:created xsi:type="dcterms:W3CDTF">2026-04-16T07:57:00Z</dcterms:created>
  <dcterms:modified xsi:type="dcterms:W3CDTF">2026-04-21T01:37:00Z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86DF1F486E5A4C29AFBEAB8AEC413A7A_11</vt:lpwstr>
  </property>
  <property fmtid="{D5CDD505-2E9C-101B-9397-08002B2CF9AE}" pid="4" name="KSOTemplateDocerSaveRecord">
    <vt:lpwstr>eyJoZGlkIjoiOTBiNWE4NjE4OGU4MGJiOWQ3N2FjNDBjNGRmNTk5OTEiLCJ1c2VySWQiOiIzMTU1MTg2MDQifQ==</vt:lpwstr>
  </property>
</Properties>
</file>