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/>
        <w:ind w:left="4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附件1：</w:t>
      </w:r>
    </w:p>
    <w:p>
      <w:pPr>
        <w:spacing w:after="240" w:afterLines="100"/>
        <w:jc w:val="center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成果申报操作流程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 xml:space="preserve">    </w:t>
      </w:r>
      <w:r>
        <w:rPr>
          <w:rFonts w:ascii="宋体" w:hAnsi="宋体" w:eastAsia="宋体" w:cs="宋体"/>
          <w:spacing w:val="-1"/>
          <w:sz w:val="24"/>
          <w:szCs w:val="24"/>
        </w:rPr>
        <w:t>1.登录黑龙江省教育学会官网</w:t>
      </w:r>
      <w:r>
        <w:fldChar w:fldCharType="begin"/>
      </w:r>
      <w:r>
        <w:instrText xml:space="preserve"> HYPERLINK "http://www.hljjyxh.org.cn" </w:instrText>
      </w:r>
      <w:r>
        <w:fldChar w:fldCharType="separate"/>
      </w:r>
      <w:r>
        <w:rPr>
          <w:rFonts w:ascii="宋体" w:hAnsi="宋体" w:eastAsia="宋体" w:cs="宋体"/>
          <w:color w:val="0000FF"/>
          <w:spacing w:val="-1"/>
          <w:sz w:val="24"/>
          <w:szCs w:val="24"/>
          <w:u w:val="single"/>
        </w:rPr>
        <w:t>http://www.hljjyxh.org.cn</w:t>
      </w:r>
      <w:r>
        <w:rPr>
          <w:rFonts w:ascii="宋体" w:hAnsi="宋体" w:eastAsia="宋体" w:cs="宋体"/>
          <w:color w:val="0000FF"/>
          <w:spacing w:val="-1"/>
          <w:sz w:val="24"/>
          <w:szCs w:val="24"/>
          <w:u w:val="single"/>
        </w:rPr>
        <w:fldChar w:fldCharType="end"/>
      </w:r>
      <w:r>
        <w:rPr>
          <w:rFonts w:ascii="宋体" w:hAnsi="宋体" w:eastAsia="宋体" w:cs="宋体"/>
          <w:spacing w:val="-1"/>
          <w:sz w:val="24"/>
          <w:szCs w:val="24"/>
        </w:rPr>
        <w:t>，点击个人会员注册。</w:t>
      </w:r>
    </w:p>
    <w:p>
      <w:pPr>
        <w:ind w:firstLine="258"/>
      </w:pPr>
      <w:r>
        <w:rPr>
          <w:position w:val="-37"/>
          <w:lang w:eastAsia="zh-CN"/>
        </w:rPr>
        <w:drawing>
          <wp:inline distT="0" distB="0" distL="0" distR="0">
            <wp:extent cx="4961890" cy="1177925"/>
            <wp:effectExtent l="0" t="0" r="10160" b="317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144" cy="117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8"/>
        <w:ind w:left="23" w:right="200" w:firstLine="468" w:firstLineChars="2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2.填写用户名（必须是作者本人的身份证号码）、密码、确认密码，发送手机验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证码，输入手机验证码，确定注册完成。</w:t>
      </w:r>
    </w:p>
    <w:p>
      <w:pPr>
        <w:ind w:firstLine="2366"/>
      </w:pPr>
      <w:r>
        <w:rPr>
          <w:position w:val="-59"/>
          <w:lang w:eastAsia="zh-CN"/>
        </w:rPr>
        <w:drawing>
          <wp:inline distT="0" distB="0" distL="0" distR="0">
            <wp:extent cx="2286000" cy="1877060"/>
            <wp:effectExtent l="0" t="0" r="0" b="889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87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2"/>
        <w:ind w:left="24" w:right="120" w:firstLine="468" w:firstLineChars="2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3.用身份证号和密码登录，仔细阅读《黑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龙江省教育学会章程》和《会员管理办法》同意后点击确定，认真填写个人信息，在“查找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”栏输入本单位全称，然后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点击确认。全部信息填写完成并确认无误后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点击保存、缴费（缴费后信息不能更</w:t>
      </w:r>
      <w:r>
        <w:rPr>
          <w:rFonts w:ascii="宋体" w:hAnsi="宋体" w:eastAsia="宋体" w:cs="宋体"/>
          <w:sz w:val="24"/>
          <w:szCs w:val="24"/>
          <w:lang w:eastAsia="zh-CN"/>
        </w:rPr>
        <w:t>改</w:t>
      </w:r>
      <w:r>
        <w:rPr>
          <w:rFonts w:ascii="宋体" w:hAnsi="宋体" w:eastAsia="宋体" w:cs="宋体"/>
          <w:spacing w:val="-56"/>
          <w:sz w:val="24"/>
          <w:szCs w:val="24"/>
          <w:lang w:eastAsia="zh-CN"/>
        </w:rPr>
        <w:t>），</w:t>
      </w:r>
      <w:r>
        <w:rPr>
          <w:rFonts w:ascii="宋体" w:hAnsi="宋体" w:eastAsia="宋体" w:cs="宋体"/>
          <w:sz w:val="24"/>
          <w:szCs w:val="24"/>
          <w:lang w:eastAsia="zh-CN"/>
        </w:rPr>
        <w:t>缴费为微信扫码支付，交费后自动跳转到（或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者通过学会官网主页的“成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果鉴定”按钮进入）成果管理平台，用本人身份证号和密码登录（请保管好密码）。</w:t>
      </w:r>
    </w:p>
    <w:p>
      <w:pPr>
        <w:rPr>
          <w:lang w:eastAsia="zh-CN"/>
        </w:rPr>
      </w:pPr>
      <w:r>
        <w:rPr>
          <w:lang w:eastAsia="zh-CN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1193800</wp:posOffset>
            </wp:positionH>
            <wp:positionV relativeFrom="page">
              <wp:posOffset>6566535</wp:posOffset>
            </wp:positionV>
            <wp:extent cx="2256790" cy="1553210"/>
            <wp:effectExtent l="0" t="0" r="10160" b="889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044" cy="15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825"/>
      </w:pPr>
      <w:r>
        <w:rPr>
          <w:position w:val="-42"/>
          <w:lang w:eastAsia="zh-CN"/>
        </w:rPr>
        <w:drawing>
          <wp:inline distT="0" distB="0" distL="0" distR="0">
            <wp:extent cx="2705100" cy="1355725"/>
            <wp:effectExtent l="0" t="0" r="0" b="1587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35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position w:val="-56"/>
          <w:lang w:eastAsia="zh-CN"/>
        </w:rPr>
        <w:drawing>
          <wp:inline distT="0" distB="0" distL="0" distR="0">
            <wp:extent cx="5275580" cy="1791970"/>
            <wp:effectExtent l="0" t="0" r="1270" b="1778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"/>
        <w:ind w:firstLine="14"/>
      </w:pPr>
      <w:r>
        <w:rPr>
          <w:position w:val="-84"/>
          <w:lang w:eastAsia="zh-CN"/>
        </w:rPr>
        <w:drawing>
          <wp:inline distT="0" distB="0" distL="0" distR="0">
            <wp:extent cx="5278755" cy="2687955"/>
            <wp:effectExtent l="0" t="0" r="17145" b="17145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9135" cy="26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both"/>
        <w:rPr>
          <w:rFonts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说明：</w:t>
      </w:r>
    </w:p>
    <w:p>
      <w:pPr>
        <w:ind w:firstLine="420"/>
        <w:jc w:val="both"/>
        <w:rPr>
          <w:rFonts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(1)*号为必填项</w:t>
      </w:r>
    </w:p>
    <w:p>
      <w:pPr>
        <w:ind w:firstLine="420"/>
        <w:jc w:val="both"/>
        <w:rPr>
          <w:rFonts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(2)姓名中不可以有字母、数字以及空格。</w:t>
      </w:r>
    </w:p>
    <w:p>
      <w:pPr>
        <w:ind w:firstLine="420"/>
        <w:jc w:val="both"/>
        <w:rPr>
          <w:rFonts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(3)如果由于某种原因基本信息没有填写完整就退出了此界面，重复步骤1，然后点击屏幕右上部的“已有帐号请登录”，将转到步骤3继续操作。</w:t>
      </w:r>
    </w:p>
    <w:p>
      <w:pPr>
        <w:rPr>
          <w:lang w:eastAsia="zh-CN"/>
        </w:rPr>
      </w:pPr>
    </w:p>
    <w:p>
      <w:pPr>
        <w:spacing w:before="1"/>
        <w:ind w:firstLine="1946"/>
      </w:pPr>
      <w:r>
        <w:rPr>
          <w:position w:val="-63"/>
          <w:lang w:eastAsia="zh-CN"/>
        </w:rPr>
        <w:drawing>
          <wp:inline distT="0" distB="0" distL="0" distR="0">
            <wp:extent cx="2816225" cy="2019300"/>
            <wp:effectExtent l="0" t="0" r="3175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6351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3"/>
        <w:ind w:left="258" w:leftChars="123" w:right="13" w:firstLine="460" w:firstLineChars="197"/>
        <w:rPr>
          <w:rFonts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4.进入申报页面在左侧点击成果申报，认真填写基础信息、上传成果附件、填写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300字以内的成果内容简介，勾选承诺书、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保存。</w:t>
      </w:r>
    </w:p>
    <w:p>
      <w:pPr>
        <w:spacing w:before="163"/>
        <w:ind w:left="27" w:right="13" w:hanging="5"/>
        <w:jc w:val="center"/>
      </w:pPr>
      <w:r>
        <w:rPr>
          <w:lang w:eastAsia="zh-CN"/>
        </w:rPr>
        <w:drawing>
          <wp:inline distT="0" distB="0" distL="0" distR="0">
            <wp:extent cx="1828800" cy="845820"/>
            <wp:effectExtent l="0" t="0" r="0" b="1143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4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t xml:space="preserve">    </w:t>
      </w:r>
      <w:r>
        <w:rPr>
          <w:position w:val="-42"/>
          <w:lang w:eastAsia="zh-CN"/>
        </w:rPr>
        <w:drawing>
          <wp:inline distT="0" distB="0" distL="0" distR="0">
            <wp:extent cx="3060065" cy="1358900"/>
            <wp:effectExtent l="0" t="0" r="6985" b="1270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35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5"/>
        <w:ind w:left="11" w:right="13" w:firstLine="488" w:firstLineChars="207"/>
        <w:jc w:val="both"/>
        <w:rPr>
          <w:rFonts w:ascii="宋体" w:hAnsi="宋体" w:eastAsia="宋体" w:cs="宋体"/>
          <w:spacing w:val="-3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5.“推荐单位”根据选择的工作单位，自动生成。申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报的科研成果要转化为PDF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格式作为附件上传，保存完成后系统会提示您“添加成功”，如需修改可重新上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传成果附件，系统会提示您“修改成功”。上传成功后“增加附件”下方会出现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“查看附件”和“下载附件”的选项，点击可以查看上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传的成果。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TgzODRiMTEzMTgzYTMwZTFiZjg4YjhmNzFiNTYifQ=="/>
  </w:docVars>
  <w:rsids>
    <w:rsidRoot w:val="69F8128A"/>
    <w:rsid w:val="69F8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2024-07-15T06:22:00Z</dcterms:created>
  <dc:creator>王华锋</dc:creator>
  <cp:lastModifiedBy>王华锋</cp:lastModifiedBy>
  <dcterms:modified xsi:type="dcterms:W3CDTF">2024-07-15T06:24:33Z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8E61615A7A3D419EBD5D4FB4FC15AF65_11</vt:lpwstr>
  </property>
</Properties>
</file>